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48" w:rsidRDefault="00487AEA" w:rsidP="00A609D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гражданина и патриота</w:t>
      </w:r>
    </w:p>
    <w:p w:rsidR="000B3BB7" w:rsidRDefault="000B3BB7" w:rsidP="00A609D9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Своё выступление я хотела бы начать со слов Алексея Николаевича Толстого </w:t>
      </w:r>
      <w:r w:rsidRPr="000B3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– это не значит</w:t>
      </w:r>
      <w:r w:rsidRPr="000B3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одна любовь к своей Родине.</w:t>
      </w:r>
      <w:r w:rsidRPr="000B3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гораздо больше</w:t>
      </w:r>
      <w:proofErr w:type="gramStart"/>
      <w:r w:rsidRPr="000B3BB7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0B3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сознание</w:t>
      </w:r>
      <w:r w:rsidRPr="000B3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своей неотъе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млемости от Р</w:t>
      </w:r>
      <w:r w:rsidRPr="000B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одины и</w:t>
      </w:r>
      <w:r w:rsidRPr="000B3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неотъемлемое переживание с ней</w:t>
      </w:r>
      <w:r w:rsidRPr="000B3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счастливых и несчастных дней.</w:t>
      </w:r>
      <w:r w:rsidRPr="000B3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0B3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Известно, что патриотизм начинается с любви к родительскому дому, к колыбельной, которую пела мама, семьи. И только уже позже приходит осознание себя сыном или дочерью великой Родины, понимание того, что надо учиться, работать для ее будущего.</w:t>
      </w:r>
      <w:r w:rsidR="00E636DF" w:rsidRPr="00E636DF">
        <w:rPr>
          <w:rFonts w:ascii="Arial" w:eastAsia="Times New Roman" w:hAnsi="Arial" w:cs="Arial"/>
          <w:color w:val="5A5A5A"/>
          <w:sz w:val="20"/>
          <w:szCs w:val="20"/>
          <w:lang w:eastAsia="ru-RU"/>
        </w:rPr>
        <w:t xml:space="preserve"> </w:t>
      </w:r>
      <w:r w:rsidR="00E636DF" w:rsidRPr="00E63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Полноводная река берёт начало с</w:t>
      </w:r>
      <w:r w:rsidR="00E6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маленького ручейка. Так и любовь </w:t>
      </w:r>
      <w:r w:rsidR="00E636DF" w:rsidRPr="00E636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Родине, патриотизм питают ручьи различных чув</w:t>
      </w:r>
      <w:r w:rsidR="00E6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и, сливаясь, </w:t>
      </w:r>
      <w:r w:rsidR="00E636DF" w:rsidRPr="00E63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 глубокое гражданское чувство.</w:t>
      </w:r>
    </w:p>
    <w:p w:rsidR="00E636DF" w:rsidRDefault="00E636DF" w:rsidP="00A609D9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</w:p>
    <w:p w:rsidR="00E636DF" w:rsidRDefault="00E636DF" w:rsidP="00487AE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чувство привязанности к тем местам, где человек родился и вырос;</w:t>
      </w:r>
    </w:p>
    <w:p w:rsidR="00E636DF" w:rsidRDefault="00E636DF" w:rsidP="00A609D9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Symbol" w:hAnsi="Symbol"/>
          <w:noProof/>
          <w:color w:val="000000"/>
          <w:sz w:val="28"/>
          <w:szCs w:val="28"/>
        </w:rPr>
        <w:drawing>
          <wp:inline distT="0" distB="0" distL="0" distR="0">
            <wp:extent cx="142875" cy="142875"/>
            <wp:effectExtent l="0" t="0" r="9525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осознание долга перед Родиной, отстаивание ее чести и достоинства;</w:t>
      </w:r>
    </w:p>
    <w:p w:rsidR="00E636DF" w:rsidRDefault="00E636DF" w:rsidP="00A609D9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Symbol" w:hAnsi="Symbol"/>
          <w:noProof/>
          <w:color w:val="000000"/>
          <w:sz w:val="28"/>
          <w:szCs w:val="28"/>
        </w:rPr>
        <w:drawing>
          <wp:inline distT="0" distB="0" distL="0" distR="0">
            <wp:extent cx="142875" cy="142875"/>
            <wp:effectExtent l="0" t="0" r="9525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гордость за свое Отечество, за символы государства, за свой народ;</w:t>
      </w:r>
    </w:p>
    <w:p w:rsidR="00E636DF" w:rsidRDefault="00E636DF" w:rsidP="00487AE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уважительное отношение к историческому прошлому Родины, своего народа, его обычаям и традициям;</w:t>
      </w:r>
    </w:p>
    <w:p w:rsidR="00487AEA" w:rsidRDefault="00487AEA" w:rsidP="00487AE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гуманизм, милосердие, общечеловеческие ценности.</w:t>
      </w:r>
    </w:p>
    <w:p w:rsidR="00487AEA" w:rsidRDefault="00487AEA" w:rsidP="00487AEA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Verdana" w:hAnsi="Verdana"/>
          <w:color w:val="000000"/>
          <w:sz w:val="17"/>
          <w:szCs w:val="17"/>
        </w:rPr>
      </w:pPr>
    </w:p>
    <w:p w:rsidR="00E636DF" w:rsidRDefault="00E636DF" w:rsidP="00A609D9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Verdana" w:hAnsi="Verdana"/>
          <w:color w:val="000000"/>
          <w:sz w:val="17"/>
          <w:szCs w:val="17"/>
        </w:rPr>
      </w:pPr>
    </w:p>
    <w:p w:rsidR="00E636DF" w:rsidRDefault="00E636DF" w:rsidP="00A609D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воспитать в детях эти чувства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?...</w:t>
      </w:r>
      <w:r w:rsidRPr="00E63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делать, если в семье ребёнка эти чувства не являются приоритетными?</w:t>
      </w:r>
    </w:p>
    <w:p w:rsidR="00E636DF" w:rsidRDefault="00E636DF" w:rsidP="00487AEA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6DF">
        <w:rPr>
          <w:rFonts w:ascii="Times New Roman" w:hAnsi="Times New Roman" w:cs="Times New Roman"/>
          <w:sz w:val="28"/>
          <w:szCs w:val="28"/>
        </w:rPr>
        <w:t>Французский философ </w:t>
      </w:r>
      <w:r w:rsidRPr="00E636D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636DF">
        <w:rPr>
          <w:rFonts w:ascii="Times New Roman" w:hAnsi="Times New Roman" w:cs="Times New Roman"/>
          <w:sz w:val="28"/>
          <w:szCs w:val="28"/>
        </w:rPr>
        <w:t> века Шарль Монтескье писал: «Лучшее средство привить детям любовь к Отечеству состоит в том, чтобы эта любовь была у отцов». В наше время, когда поток информации, получаемой ребёнком извне, трудно проконтролировать, приобретает наибольшее значение родительский авторитет, поэтому главным фактором успешного воспитани</w:t>
      </w:r>
      <w:r>
        <w:rPr>
          <w:rFonts w:ascii="Times New Roman" w:hAnsi="Times New Roman" w:cs="Times New Roman"/>
          <w:sz w:val="28"/>
          <w:szCs w:val="28"/>
        </w:rPr>
        <w:t xml:space="preserve">я гражданина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патриота </w:t>
      </w:r>
      <w:r w:rsidRPr="00E636DF">
        <w:rPr>
          <w:rFonts w:ascii="Times New Roman" w:hAnsi="Times New Roman" w:cs="Times New Roman"/>
          <w:sz w:val="28"/>
          <w:szCs w:val="28"/>
        </w:rPr>
        <w:t>является гражданское поведение, нравственная чистота, дела и поступки взрослых, которые окружают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6DF" w:rsidRDefault="00E636DF" w:rsidP="00A609D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63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36DF">
        <w:rPr>
          <w:rFonts w:ascii="Times New Roman" w:hAnsi="Times New Roman" w:cs="Times New Roman"/>
          <w:sz w:val="28"/>
          <w:szCs w:val="28"/>
        </w:rPr>
        <w:t xml:space="preserve">Привлечение родителей учащихся к участию во внеклассных мероприятиях даёт им  возможность на своём примере показать детям важность патриотического воспитания. </w:t>
      </w:r>
      <w:r>
        <w:rPr>
          <w:rFonts w:ascii="Times New Roman" w:hAnsi="Times New Roman" w:cs="Times New Roman"/>
          <w:sz w:val="28"/>
          <w:szCs w:val="28"/>
        </w:rPr>
        <w:t xml:space="preserve">Дать родителям самим принять </w:t>
      </w:r>
      <w:r w:rsidRPr="00E636DF">
        <w:rPr>
          <w:rFonts w:ascii="Times New Roman" w:hAnsi="Times New Roman" w:cs="Times New Roman"/>
          <w:sz w:val="28"/>
          <w:szCs w:val="28"/>
        </w:rPr>
        <w:t>участие в мероприятиях  патриот</w:t>
      </w:r>
      <w:r>
        <w:rPr>
          <w:rFonts w:ascii="Times New Roman" w:hAnsi="Times New Roman" w:cs="Times New Roman"/>
          <w:sz w:val="28"/>
          <w:szCs w:val="28"/>
        </w:rPr>
        <w:t>ической направленности различного уровня</w:t>
      </w:r>
      <w:r w:rsidRPr="00E636DF">
        <w:rPr>
          <w:rFonts w:ascii="Times New Roman" w:hAnsi="Times New Roman" w:cs="Times New Roman"/>
          <w:sz w:val="28"/>
          <w:szCs w:val="28"/>
        </w:rPr>
        <w:t>. Ведь только патриот сможет вырастить и воспитать  патриотов</w:t>
      </w:r>
      <w:r w:rsidR="007B3715">
        <w:rPr>
          <w:rFonts w:ascii="Times New Roman" w:hAnsi="Times New Roman" w:cs="Times New Roman"/>
          <w:sz w:val="28"/>
          <w:szCs w:val="28"/>
        </w:rPr>
        <w:t>.</w:t>
      </w:r>
    </w:p>
    <w:p w:rsidR="00BD4100" w:rsidRDefault="00487AEA" w:rsidP="00A609D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D4100">
        <w:rPr>
          <w:rFonts w:ascii="Times New Roman" w:hAnsi="Times New Roman" w:cs="Times New Roman"/>
          <w:sz w:val="28"/>
          <w:szCs w:val="28"/>
        </w:rPr>
        <w:t>десь очень важен содержательный компонент мероприятия.</w:t>
      </w:r>
    </w:p>
    <w:p w:rsidR="00487AEA" w:rsidRDefault="00BD4100" w:rsidP="00D86F89">
      <w:pPr>
        <w:spacing w:after="0" w:line="360" w:lineRule="auto"/>
        <w:ind w:left="-567" w:right="340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>Содержательный или информационный компонент - это, безусловно, события, факты, явления, освещающие историю Великой Отечественной  войны. При отборе историческо</w:t>
      </w:r>
      <w:r w:rsidR="00487AEA">
        <w:rPr>
          <w:rFonts w:ascii="Times New Roman" w:hAnsi="Times New Roman" w:cs="Times New Roman"/>
          <w:sz w:val="28"/>
          <w:szCs w:val="28"/>
        </w:rPr>
        <w:t>го материала особый акцент делает</w:t>
      </w:r>
      <w:r w:rsidRPr="00BD4100">
        <w:rPr>
          <w:rFonts w:ascii="Times New Roman" w:hAnsi="Times New Roman" w:cs="Times New Roman"/>
          <w:sz w:val="28"/>
          <w:szCs w:val="28"/>
        </w:rPr>
        <w:t>ся на события военного периода, происходившие на территории Кубани. В этом смысле воспитательный потенциал истории Кубани достаточно объемен, но при под</w:t>
      </w:r>
      <w:r>
        <w:rPr>
          <w:rFonts w:ascii="Times New Roman" w:hAnsi="Times New Roman" w:cs="Times New Roman"/>
          <w:sz w:val="28"/>
          <w:szCs w:val="28"/>
        </w:rPr>
        <w:t>готовке мероприятий мы стараемся</w:t>
      </w:r>
      <w:r w:rsidRPr="00BD4100">
        <w:rPr>
          <w:rFonts w:ascii="Times New Roman" w:hAnsi="Times New Roman" w:cs="Times New Roman"/>
          <w:sz w:val="28"/>
          <w:szCs w:val="28"/>
        </w:rPr>
        <w:t xml:space="preserve"> выбирать самые </w:t>
      </w:r>
      <w:r>
        <w:rPr>
          <w:rFonts w:ascii="Times New Roman" w:hAnsi="Times New Roman" w:cs="Times New Roman"/>
          <w:sz w:val="28"/>
          <w:szCs w:val="28"/>
        </w:rPr>
        <w:t>яркие, драматические эпизоды, которые не оставят</w:t>
      </w:r>
      <w:r w:rsidRPr="00BD4100">
        <w:rPr>
          <w:rFonts w:ascii="Times New Roman" w:hAnsi="Times New Roman" w:cs="Times New Roman"/>
          <w:sz w:val="28"/>
          <w:szCs w:val="28"/>
        </w:rPr>
        <w:t xml:space="preserve"> равнодушными  </w:t>
      </w:r>
      <w:r>
        <w:rPr>
          <w:rFonts w:ascii="Times New Roman" w:hAnsi="Times New Roman" w:cs="Times New Roman"/>
          <w:sz w:val="28"/>
          <w:szCs w:val="28"/>
        </w:rPr>
        <w:t xml:space="preserve">детей младшего школьного возраста, </w:t>
      </w:r>
      <w:r w:rsidRPr="00BD4100">
        <w:rPr>
          <w:rFonts w:ascii="Times New Roman" w:hAnsi="Times New Roman" w:cs="Times New Roman"/>
          <w:sz w:val="28"/>
          <w:szCs w:val="28"/>
        </w:rPr>
        <w:t>рационально мыслящих современных подростков</w:t>
      </w:r>
      <w:r>
        <w:rPr>
          <w:rFonts w:ascii="Times New Roman" w:hAnsi="Times New Roman" w:cs="Times New Roman"/>
          <w:sz w:val="28"/>
          <w:szCs w:val="28"/>
        </w:rPr>
        <w:t xml:space="preserve"> и, хочется верить, их родителей</w:t>
      </w:r>
      <w:r w:rsidRPr="00BD4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100" w:rsidRPr="00BD4100" w:rsidRDefault="00BD4100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 xml:space="preserve">Нашей целью при этом было вполне осознанное стремление всколыхнуть душевное равновесие, ощутить боль и сострадание, испытать эмоциональное  потрясение. </w:t>
      </w:r>
    </w:p>
    <w:p w:rsidR="00BD4100" w:rsidRDefault="007B3715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 xml:space="preserve"> </w:t>
      </w:r>
      <w:r w:rsidR="00BD4100" w:rsidRPr="00BD4100">
        <w:rPr>
          <w:rFonts w:ascii="Times New Roman" w:hAnsi="Times New Roman" w:cs="Times New Roman"/>
          <w:sz w:val="28"/>
          <w:szCs w:val="28"/>
        </w:rPr>
        <w:t xml:space="preserve">Это история армянской девочки </w:t>
      </w:r>
      <w:proofErr w:type="spellStart"/>
      <w:r w:rsidR="00BD4100" w:rsidRPr="00BD4100">
        <w:rPr>
          <w:rFonts w:ascii="Times New Roman" w:hAnsi="Times New Roman" w:cs="Times New Roman"/>
          <w:sz w:val="28"/>
          <w:szCs w:val="28"/>
        </w:rPr>
        <w:t>Аршалуйс</w:t>
      </w:r>
      <w:proofErr w:type="spellEnd"/>
      <w:r w:rsidR="00BD4100" w:rsidRPr="00BD4100">
        <w:rPr>
          <w:rFonts w:ascii="Times New Roman" w:hAnsi="Times New Roman" w:cs="Times New Roman"/>
          <w:sz w:val="28"/>
          <w:szCs w:val="28"/>
        </w:rPr>
        <w:t xml:space="preserve"> в местечке </w:t>
      </w:r>
      <w:proofErr w:type="spellStart"/>
      <w:r w:rsidR="00BD4100" w:rsidRPr="00BD4100">
        <w:rPr>
          <w:rFonts w:ascii="Times New Roman" w:hAnsi="Times New Roman" w:cs="Times New Roman"/>
          <w:sz w:val="28"/>
          <w:szCs w:val="28"/>
        </w:rPr>
        <w:t>Поднависла</w:t>
      </w:r>
      <w:proofErr w:type="spellEnd"/>
      <w:r w:rsidR="00BD4100" w:rsidRPr="00BD4100">
        <w:rPr>
          <w:rFonts w:ascii="Times New Roman" w:hAnsi="Times New Roman" w:cs="Times New Roman"/>
          <w:sz w:val="28"/>
          <w:szCs w:val="28"/>
        </w:rPr>
        <w:t xml:space="preserve">, трагичная история кубанской Хатыни - </w:t>
      </w:r>
      <w:proofErr w:type="spellStart"/>
      <w:r w:rsidR="00BD4100" w:rsidRPr="00BD4100">
        <w:rPr>
          <w:rFonts w:ascii="Times New Roman" w:hAnsi="Times New Roman" w:cs="Times New Roman"/>
          <w:sz w:val="28"/>
          <w:szCs w:val="28"/>
        </w:rPr>
        <w:t>Михизеевой</w:t>
      </w:r>
      <w:proofErr w:type="spellEnd"/>
      <w:r w:rsidR="00BD4100" w:rsidRPr="00BD4100">
        <w:rPr>
          <w:rFonts w:ascii="Times New Roman" w:hAnsi="Times New Roman" w:cs="Times New Roman"/>
          <w:sz w:val="28"/>
          <w:szCs w:val="28"/>
        </w:rPr>
        <w:t xml:space="preserve"> поляны</w:t>
      </w:r>
      <w:r w:rsidR="00BD4100">
        <w:rPr>
          <w:rFonts w:ascii="Times New Roman" w:hAnsi="Times New Roman" w:cs="Times New Roman"/>
          <w:sz w:val="28"/>
          <w:szCs w:val="28"/>
        </w:rPr>
        <w:t>… Организация походов по этим памятным местам – одна из форм патриотической работы в школе.</w:t>
      </w:r>
      <w:r w:rsidR="00BD4100" w:rsidRPr="00BD4100">
        <w:rPr>
          <w:rFonts w:ascii="Times New Roman" w:hAnsi="Times New Roman" w:cs="Times New Roman"/>
          <w:sz w:val="28"/>
          <w:szCs w:val="28"/>
        </w:rPr>
        <w:t xml:space="preserve"> </w:t>
      </w:r>
      <w:r w:rsidR="00BD4100">
        <w:rPr>
          <w:rFonts w:ascii="Times New Roman" w:hAnsi="Times New Roman" w:cs="Times New Roman"/>
          <w:sz w:val="28"/>
          <w:szCs w:val="28"/>
        </w:rPr>
        <w:t xml:space="preserve">Рассказ </w:t>
      </w:r>
      <w:r w:rsidR="002D1B12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BD4100">
        <w:rPr>
          <w:rFonts w:ascii="Times New Roman" w:hAnsi="Times New Roman" w:cs="Times New Roman"/>
          <w:sz w:val="28"/>
          <w:szCs w:val="28"/>
        </w:rPr>
        <w:t xml:space="preserve">об  эпизодах </w:t>
      </w:r>
      <w:r w:rsidR="00BD4100" w:rsidRPr="00BD4100">
        <w:rPr>
          <w:rFonts w:ascii="Times New Roman" w:hAnsi="Times New Roman" w:cs="Times New Roman"/>
          <w:sz w:val="28"/>
          <w:szCs w:val="28"/>
        </w:rPr>
        <w:t xml:space="preserve"> войн</w:t>
      </w:r>
      <w:r w:rsidR="002D1B12">
        <w:rPr>
          <w:rFonts w:ascii="Times New Roman" w:hAnsi="Times New Roman" w:cs="Times New Roman"/>
          <w:sz w:val="28"/>
          <w:szCs w:val="28"/>
        </w:rPr>
        <w:t>ы на территории нашего края, непосредственно на месте событий, становится этаким мостиком в прошлое, который стирает временную</w:t>
      </w:r>
      <w:r w:rsidR="00BD4100" w:rsidRPr="00BD4100">
        <w:rPr>
          <w:rFonts w:ascii="Times New Roman" w:hAnsi="Times New Roman" w:cs="Times New Roman"/>
          <w:sz w:val="28"/>
          <w:szCs w:val="28"/>
        </w:rPr>
        <w:t xml:space="preserve"> пропасть между поколениями.</w:t>
      </w:r>
    </w:p>
    <w:p w:rsidR="00FB69BC" w:rsidRPr="00487AEA" w:rsidRDefault="00BD4100" w:rsidP="00487AEA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ab/>
        <w:t xml:space="preserve">Информационная составляющая при подготовке и проведении мероприятий, посвященных годовщине Победы, безусловно, важна,  но при этом следует учитывать: если целью является не только передача информации, а сверхзадача – воспитание патриотизма через эту информацию, </w:t>
      </w:r>
      <w:r w:rsidRPr="00BD4100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ориентироваться необходимо, прежде всего, на эмоционально-чувственную сферу личности. Чувство патриотизма невозможно формировать, основываясь на рационализме и логике. Отсюда вытекает основной педагогический принцип в воспитании  патриотизма – </w:t>
      </w:r>
      <w:r w:rsidRPr="00BD4100">
        <w:rPr>
          <w:rFonts w:ascii="Times New Roman" w:hAnsi="Times New Roman" w:cs="Times New Roman"/>
          <w:b/>
          <w:sz w:val="28"/>
          <w:szCs w:val="28"/>
        </w:rPr>
        <w:t>опора на эмоционально-чувственную сферу личности</w:t>
      </w:r>
      <w:r w:rsidRPr="00BD4100">
        <w:rPr>
          <w:rFonts w:ascii="Times New Roman" w:hAnsi="Times New Roman" w:cs="Times New Roman"/>
          <w:sz w:val="28"/>
          <w:szCs w:val="28"/>
        </w:rPr>
        <w:t xml:space="preserve">. Содержание исторического материала непременно должно быть пропитано эмоциональным фактором. Решая эту задачу, не обойтись без изобразительных средств искусства: музыкально-художественных, поэтических образов, видеоряда. Отсюда вытекает следующий принцип – </w:t>
      </w:r>
      <w:r w:rsidRPr="00BD4100">
        <w:rPr>
          <w:rFonts w:ascii="Times New Roman" w:hAnsi="Times New Roman" w:cs="Times New Roman"/>
          <w:b/>
          <w:sz w:val="28"/>
          <w:szCs w:val="28"/>
        </w:rPr>
        <w:t xml:space="preserve">опора на изобразительные средства литературы и искусства. </w:t>
      </w:r>
    </w:p>
    <w:p w:rsidR="00BD4100" w:rsidRDefault="00BD4100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 xml:space="preserve">   Событиям Великой Отечественной войны посвящено немало талантливых стихов, силою художественных образов пробуждающих ощущения сопереживания. Музыка Шостаковича, Прокофьева, Артемьева и других композиторов, включенная в мероприятия, позволяет усилить эти ощущения. </w:t>
      </w:r>
      <w:r w:rsidRPr="00BD4100">
        <w:rPr>
          <w:rFonts w:ascii="Times New Roman" w:hAnsi="Times New Roman" w:cs="Times New Roman"/>
          <w:b/>
          <w:sz w:val="28"/>
          <w:szCs w:val="28"/>
        </w:rPr>
        <w:t>Ситуация сопереживания как педагогический принцип</w:t>
      </w:r>
      <w:r w:rsidRPr="00BD4100">
        <w:rPr>
          <w:rFonts w:ascii="Times New Roman" w:hAnsi="Times New Roman" w:cs="Times New Roman"/>
          <w:sz w:val="28"/>
          <w:szCs w:val="28"/>
        </w:rPr>
        <w:t>, таким образом, тщательно продумывается, создается и целенаправленно организовывается в ходе подготовки.</w:t>
      </w:r>
    </w:p>
    <w:p w:rsidR="000A38CC" w:rsidRPr="00BD4100" w:rsidRDefault="00BD4100" w:rsidP="00A82E81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ab/>
        <w:t xml:space="preserve">Разумеется, здесь не обойтись без приемов </w:t>
      </w:r>
      <w:r w:rsidRPr="00BD4100">
        <w:rPr>
          <w:rFonts w:ascii="Times New Roman" w:hAnsi="Times New Roman" w:cs="Times New Roman"/>
          <w:b/>
          <w:sz w:val="28"/>
          <w:szCs w:val="28"/>
        </w:rPr>
        <w:t>театральной педагогики</w:t>
      </w:r>
      <w:r w:rsidRPr="00BD4100">
        <w:rPr>
          <w:rFonts w:ascii="Times New Roman" w:hAnsi="Times New Roman" w:cs="Times New Roman"/>
          <w:sz w:val="28"/>
          <w:szCs w:val="28"/>
        </w:rPr>
        <w:t>. Ни в коем случае недопустим излишний пафос, фальшивые нотки, поэтому в ходе подготовки юные актеры тоже по-своему не просто переживают, а прожива</w:t>
      </w:r>
      <w:r w:rsidR="00A82E81">
        <w:rPr>
          <w:rFonts w:ascii="Times New Roman" w:hAnsi="Times New Roman" w:cs="Times New Roman"/>
          <w:sz w:val="28"/>
          <w:szCs w:val="28"/>
        </w:rPr>
        <w:t>ют те события</w:t>
      </w:r>
      <w:r w:rsidRPr="00BD4100">
        <w:rPr>
          <w:rFonts w:ascii="Times New Roman" w:hAnsi="Times New Roman" w:cs="Times New Roman"/>
          <w:sz w:val="28"/>
          <w:szCs w:val="28"/>
        </w:rPr>
        <w:t>, о которых ведут рассказ.</w:t>
      </w:r>
    </w:p>
    <w:p w:rsidR="0074168E" w:rsidRDefault="00BD4100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ab/>
        <w:t>При выборе организационных форм мероприят</w:t>
      </w:r>
      <w:r w:rsidR="00A82E81">
        <w:rPr>
          <w:rFonts w:ascii="Times New Roman" w:hAnsi="Times New Roman" w:cs="Times New Roman"/>
          <w:sz w:val="28"/>
          <w:szCs w:val="28"/>
        </w:rPr>
        <w:t>ий</w:t>
      </w:r>
      <w:r w:rsidRPr="00BD4100">
        <w:rPr>
          <w:rFonts w:ascii="Times New Roman" w:hAnsi="Times New Roman" w:cs="Times New Roman"/>
          <w:sz w:val="28"/>
          <w:szCs w:val="28"/>
        </w:rPr>
        <w:t xml:space="preserve">, мы, безусловно, опирались на </w:t>
      </w:r>
      <w:r w:rsidRPr="00BD4100">
        <w:rPr>
          <w:rFonts w:ascii="Times New Roman" w:hAnsi="Times New Roman" w:cs="Times New Roman"/>
          <w:b/>
          <w:sz w:val="28"/>
          <w:szCs w:val="28"/>
        </w:rPr>
        <w:t>принцип учета возрастных особенностей</w:t>
      </w:r>
      <w:r w:rsidRPr="00BD4100">
        <w:rPr>
          <w:rFonts w:ascii="Times New Roman" w:hAnsi="Times New Roman" w:cs="Times New Roman"/>
          <w:sz w:val="28"/>
          <w:szCs w:val="28"/>
        </w:rPr>
        <w:t xml:space="preserve">. Так, для младших школьников приоритетными были утренники, праздники с элементами игры, конкурсов. Например, «Парад </w:t>
      </w:r>
      <w:proofErr w:type="spellStart"/>
      <w:r w:rsidRPr="00BD4100">
        <w:rPr>
          <w:rFonts w:ascii="Times New Roman" w:hAnsi="Times New Roman" w:cs="Times New Roman"/>
          <w:sz w:val="28"/>
          <w:szCs w:val="28"/>
        </w:rPr>
        <w:t>мальчишей-кибальчишей</w:t>
      </w:r>
      <w:proofErr w:type="spellEnd"/>
      <w:r w:rsidRPr="00BD4100">
        <w:rPr>
          <w:rFonts w:ascii="Times New Roman" w:hAnsi="Times New Roman" w:cs="Times New Roman"/>
          <w:sz w:val="28"/>
          <w:szCs w:val="28"/>
        </w:rPr>
        <w:t>», «Конница Буденного, вперед!»</w:t>
      </w:r>
    </w:p>
    <w:p w:rsidR="00BD4100" w:rsidRPr="00BD4100" w:rsidRDefault="00BD4100" w:rsidP="00F40AB3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 xml:space="preserve"> Военно-спортивный праздник «А ну-ка, парни!» </w:t>
      </w:r>
      <w:r w:rsidR="00F40AB3">
        <w:rPr>
          <w:rFonts w:ascii="Times New Roman" w:hAnsi="Times New Roman" w:cs="Times New Roman"/>
          <w:sz w:val="28"/>
          <w:szCs w:val="28"/>
        </w:rPr>
        <w:t xml:space="preserve">- </w:t>
      </w:r>
      <w:r w:rsidRPr="00BD4100">
        <w:rPr>
          <w:rFonts w:ascii="Times New Roman" w:hAnsi="Times New Roman" w:cs="Times New Roman"/>
          <w:sz w:val="28"/>
          <w:szCs w:val="28"/>
        </w:rPr>
        <w:t>для старшеклассников и такого же типа праздник, посвященный памяти ветерана Великой Отечественной войны, Почетного г</w:t>
      </w:r>
      <w:r w:rsidR="00A82E81">
        <w:rPr>
          <w:rFonts w:ascii="Times New Roman" w:hAnsi="Times New Roman" w:cs="Times New Roman"/>
          <w:sz w:val="28"/>
          <w:szCs w:val="28"/>
        </w:rPr>
        <w:t xml:space="preserve">ражданина города Краснодара Геннадия </w:t>
      </w:r>
      <w:proofErr w:type="spellStart"/>
      <w:r w:rsidR="00A82E81">
        <w:rPr>
          <w:rFonts w:ascii="Times New Roman" w:hAnsi="Times New Roman" w:cs="Times New Roman"/>
          <w:sz w:val="28"/>
          <w:szCs w:val="28"/>
        </w:rPr>
        <w:t>Карповича</w:t>
      </w:r>
      <w:proofErr w:type="spellEnd"/>
      <w:r w:rsidR="00A82E81">
        <w:rPr>
          <w:rFonts w:ascii="Times New Roman" w:hAnsi="Times New Roman" w:cs="Times New Roman"/>
          <w:sz w:val="28"/>
          <w:szCs w:val="28"/>
        </w:rPr>
        <w:t xml:space="preserve"> </w:t>
      </w:r>
      <w:r w:rsidRPr="00BD4100">
        <w:rPr>
          <w:rFonts w:ascii="Times New Roman" w:hAnsi="Times New Roman" w:cs="Times New Roman"/>
          <w:sz w:val="28"/>
          <w:szCs w:val="28"/>
        </w:rPr>
        <w:t>Казаджиева</w:t>
      </w:r>
      <w:r w:rsidR="0074168E">
        <w:rPr>
          <w:rFonts w:ascii="Times New Roman" w:hAnsi="Times New Roman" w:cs="Times New Roman"/>
          <w:sz w:val="28"/>
          <w:szCs w:val="28"/>
        </w:rPr>
        <w:t xml:space="preserve">, участника боёв за </w:t>
      </w:r>
      <w:proofErr w:type="spellStart"/>
      <w:r w:rsidR="0074168E">
        <w:rPr>
          <w:rFonts w:ascii="Times New Roman" w:hAnsi="Times New Roman" w:cs="Times New Roman"/>
          <w:sz w:val="28"/>
          <w:szCs w:val="28"/>
        </w:rPr>
        <w:t>Пашковскую</w:t>
      </w:r>
      <w:proofErr w:type="spellEnd"/>
      <w:r w:rsidR="0074168E">
        <w:rPr>
          <w:rFonts w:ascii="Times New Roman" w:hAnsi="Times New Roman" w:cs="Times New Roman"/>
          <w:sz w:val="28"/>
          <w:szCs w:val="28"/>
        </w:rPr>
        <w:t xml:space="preserve"> переправу,</w:t>
      </w:r>
      <w:r w:rsidRPr="00BD4100">
        <w:rPr>
          <w:rFonts w:ascii="Times New Roman" w:hAnsi="Times New Roman" w:cs="Times New Roman"/>
          <w:sz w:val="28"/>
          <w:szCs w:val="28"/>
        </w:rPr>
        <w:t xml:space="preserve"> относятся к </w:t>
      </w:r>
      <w:r w:rsidRPr="00BD4100">
        <w:rPr>
          <w:rFonts w:ascii="Times New Roman" w:hAnsi="Times New Roman" w:cs="Times New Roman"/>
          <w:sz w:val="28"/>
          <w:szCs w:val="28"/>
        </w:rPr>
        <w:lastRenderedPageBreak/>
        <w:t>типу массовых мероприятий, в которых участвуют школьники нескольких поколений.</w:t>
      </w:r>
    </w:p>
    <w:p w:rsidR="00BD4100" w:rsidRPr="00BD4100" w:rsidRDefault="00BD4100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ab/>
        <w:t>«Уроки мужества» занимают особое место среди организационных форм для учащихся средних и старших классов, где собственно и реализуются вышеперечисленные педагогические принципы и приемы.</w:t>
      </w:r>
    </w:p>
    <w:p w:rsidR="00BD4100" w:rsidRPr="00BD4100" w:rsidRDefault="00BD4100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ab/>
        <w:t>Они подразделяются на три вида: сценарные встречи с ветеранами Великой Отечественной войны, режиссерские уроки-концерты и «Уроки мужества», подготовленные с использованием методики художественно-педагогической драматургии.</w:t>
      </w:r>
    </w:p>
    <w:p w:rsidR="00BD4100" w:rsidRPr="00BD4100" w:rsidRDefault="00BD4100" w:rsidP="00A82E81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ab/>
        <w:t>Зачастую «Уроки мужества» проводятся в школах просто как встреча с ветеранами. Мы соч</w:t>
      </w:r>
      <w:r w:rsidR="00F40AB3">
        <w:rPr>
          <w:rFonts w:ascii="Times New Roman" w:hAnsi="Times New Roman" w:cs="Times New Roman"/>
          <w:sz w:val="28"/>
          <w:szCs w:val="28"/>
        </w:rPr>
        <w:t>ли это недостаточным и ввели обязательный</w:t>
      </w:r>
      <w:r w:rsidRPr="00BD4100">
        <w:rPr>
          <w:rFonts w:ascii="Times New Roman" w:hAnsi="Times New Roman" w:cs="Times New Roman"/>
          <w:sz w:val="28"/>
          <w:szCs w:val="28"/>
        </w:rPr>
        <w:t xml:space="preserve"> элемент урока-сценария, предусматривающий использование стихов о войне, музыкальных фрагментов и видеоряда.</w:t>
      </w:r>
      <w:r w:rsidR="00A82E81">
        <w:rPr>
          <w:rFonts w:ascii="Times New Roman" w:hAnsi="Times New Roman" w:cs="Times New Roman"/>
          <w:sz w:val="28"/>
          <w:szCs w:val="28"/>
        </w:rPr>
        <w:t xml:space="preserve"> Особое внимание уделяется</w:t>
      </w:r>
      <w:r w:rsidRPr="00BD4100">
        <w:rPr>
          <w:rFonts w:ascii="Times New Roman" w:hAnsi="Times New Roman" w:cs="Times New Roman"/>
          <w:sz w:val="28"/>
          <w:szCs w:val="28"/>
        </w:rPr>
        <w:t xml:space="preserve"> прописыванию логических связок между номерами, оттачиванию исполнительского мастерства ведущих, интонации.</w:t>
      </w:r>
    </w:p>
    <w:p w:rsidR="00A82E81" w:rsidRDefault="00BD4100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ab/>
        <w:t>«Урок мужества», подготовленный с использованием методики художественно-педагогической драматургии наиболее отвечает задачам чувственно-эмоциона</w:t>
      </w:r>
      <w:r w:rsidR="00A82E81">
        <w:rPr>
          <w:rFonts w:ascii="Times New Roman" w:hAnsi="Times New Roman" w:cs="Times New Roman"/>
          <w:sz w:val="28"/>
          <w:szCs w:val="28"/>
        </w:rPr>
        <w:t xml:space="preserve">льного воздействия. Методика </w:t>
      </w:r>
      <w:r w:rsidRPr="00BD4100">
        <w:rPr>
          <w:rFonts w:ascii="Times New Roman" w:hAnsi="Times New Roman" w:cs="Times New Roman"/>
          <w:sz w:val="28"/>
          <w:szCs w:val="28"/>
        </w:rPr>
        <w:t xml:space="preserve">Предтеченской была разработана в 80-е годы для уроков МХК. Успешно применяемая на уроках гуманитарного цикла в нашей школе, она оказалась удивительно органичной применительно к «Урокам мужества». Согласно этой методике этапы урока выстраиваются по законам театральной режиссуры: экспозиция, завязка, постановка проблемы, разработка проблемы, кульминация и развязка. </w:t>
      </w:r>
    </w:p>
    <w:p w:rsidR="0074168E" w:rsidRPr="00BD4100" w:rsidRDefault="0074168E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на этих принципах строится проведение уроков мужества посвящённых  подвигу </w:t>
      </w:r>
      <w:r w:rsidRPr="00BD4100">
        <w:rPr>
          <w:rFonts w:ascii="Times New Roman" w:hAnsi="Times New Roman" w:cs="Times New Roman"/>
          <w:sz w:val="28"/>
          <w:szCs w:val="28"/>
        </w:rPr>
        <w:t xml:space="preserve">краснодарских мальчишек - защитников </w:t>
      </w:r>
      <w:proofErr w:type="spellStart"/>
      <w:r w:rsidRPr="00BD4100">
        <w:rPr>
          <w:rFonts w:ascii="Times New Roman" w:hAnsi="Times New Roman" w:cs="Times New Roman"/>
          <w:sz w:val="28"/>
          <w:szCs w:val="28"/>
        </w:rPr>
        <w:t>Пашковской</w:t>
      </w:r>
      <w:proofErr w:type="spellEnd"/>
      <w:r w:rsidRPr="00BD4100">
        <w:rPr>
          <w:rFonts w:ascii="Times New Roman" w:hAnsi="Times New Roman" w:cs="Times New Roman"/>
          <w:sz w:val="28"/>
          <w:szCs w:val="28"/>
        </w:rPr>
        <w:t xml:space="preserve"> переправы.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100" w:rsidRPr="00BD4100" w:rsidRDefault="00BD4100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ab/>
        <w:t xml:space="preserve">Так, в «Уроке мужества» «Краснодарские мальчишки, шагнувшие в бессмертие» такой кульминацией является композиционный этап «Юность Краснодара на дорогах войны», содержащий исполнение проникновенных </w:t>
      </w:r>
      <w:r w:rsidRPr="00BD4100">
        <w:rPr>
          <w:rFonts w:ascii="Times New Roman" w:hAnsi="Times New Roman" w:cs="Times New Roman"/>
          <w:sz w:val="28"/>
          <w:szCs w:val="28"/>
        </w:rPr>
        <w:lastRenderedPageBreak/>
        <w:t>поэтических строк кубанского п</w:t>
      </w:r>
      <w:r w:rsidR="00A82E81">
        <w:rPr>
          <w:rFonts w:ascii="Times New Roman" w:hAnsi="Times New Roman" w:cs="Times New Roman"/>
          <w:sz w:val="28"/>
          <w:szCs w:val="28"/>
        </w:rPr>
        <w:t>оэта Ивана</w:t>
      </w:r>
      <w:r w:rsidR="000B6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0C2">
        <w:rPr>
          <w:rFonts w:ascii="Times New Roman" w:hAnsi="Times New Roman" w:cs="Times New Roman"/>
          <w:sz w:val="28"/>
          <w:szCs w:val="28"/>
        </w:rPr>
        <w:t>Варравы</w:t>
      </w:r>
      <w:proofErr w:type="spellEnd"/>
      <w:r w:rsidR="000B60C2">
        <w:rPr>
          <w:rFonts w:ascii="Times New Roman" w:hAnsi="Times New Roman" w:cs="Times New Roman"/>
          <w:sz w:val="28"/>
          <w:szCs w:val="28"/>
        </w:rPr>
        <w:t xml:space="preserve"> на фоне пронзительной</w:t>
      </w:r>
      <w:r w:rsidRPr="00BD4100">
        <w:rPr>
          <w:rFonts w:ascii="Times New Roman" w:hAnsi="Times New Roman" w:cs="Times New Roman"/>
          <w:sz w:val="28"/>
          <w:szCs w:val="28"/>
        </w:rPr>
        <w:t xml:space="preserve"> мелодии песни «Эх, дороги».</w:t>
      </w:r>
    </w:p>
    <w:p w:rsidR="00BD4100" w:rsidRPr="00BD4100" w:rsidRDefault="00BD4100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ab/>
        <w:t>Уроки, выстроенные по методике художественно-педагогической драматургии, наиболее полно соответствуют целям воспитания чувства патриотизма, так как с помощью драматургии, художественно-музыкальных образов пробуждают эмоционально чувственные переживания, вызывают душевный отклик.</w:t>
      </w:r>
    </w:p>
    <w:p w:rsidR="00A609D9" w:rsidRDefault="00DC7637" w:rsidP="00A609D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9D9">
        <w:rPr>
          <w:rFonts w:ascii="Times New Roman" w:hAnsi="Times New Roman" w:cs="Times New Roman"/>
          <w:sz w:val="28"/>
          <w:szCs w:val="28"/>
          <w:shd w:val="clear" w:color="auto" w:fill="FFFFFF"/>
        </w:rPr>
        <w:t>Гов</w:t>
      </w:r>
      <w:r w:rsidR="00F40AB3">
        <w:rPr>
          <w:rFonts w:ascii="Times New Roman" w:hAnsi="Times New Roman" w:cs="Times New Roman"/>
          <w:sz w:val="28"/>
          <w:szCs w:val="28"/>
          <w:shd w:val="clear" w:color="auto" w:fill="FFFFFF"/>
        </w:rPr>
        <w:t>оря о патриотическом воспитании</w:t>
      </w:r>
      <w:r w:rsidRPr="00A609D9">
        <w:rPr>
          <w:rFonts w:ascii="Times New Roman" w:hAnsi="Times New Roman" w:cs="Times New Roman"/>
          <w:sz w:val="28"/>
          <w:szCs w:val="28"/>
          <w:shd w:val="clear" w:color="auto" w:fill="FFFFFF"/>
        </w:rPr>
        <w:t>, нельзя не упомянут</w:t>
      </w:r>
      <w:r w:rsidR="00F40AB3">
        <w:rPr>
          <w:rFonts w:ascii="Times New Roman" w:hAnsi="Times New Roman" w:cs="Times New Roman"/>
          <w:sz w:val="28"/>
          <w:szCs w:val="28"/>
          <w:shd w:val="clear" w:color="auto" w:fill="FFFFFF"/>
        </w:rPr>
        <w:t>ь  о таком действенном средстве как</w:t>
      </w:r>
      <w:r w:rsidRPr="00A6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«музейная педагогика». При проведении музейных уроков и поисковой работы формируется гражданское мышление.</w:t>
      </w:r>
      <w:r w:rsidR="00A60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09D9" w:rsidRPr="00330D43" w:rsidRDefault="00A609D9" w:rsidP="00A609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Поисково-исследовательской группой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Екатеринодарцы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для школьного музея был собран большой материал по истории школы, которая в 2017 году отметила своё 80-летие. Были найдены фотографии первого директора школы и первого выпуска 1937 года</w:t>
      </w:r>
      <w:r w:rsidR="00A82E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поискового отряда </w:t>
      </w:r>
      <w:r w:rsidRPr="00330D43">
        <w:rPr>
          <w:rFonts w:ascii="Times New Roman" w:eastAsia="Times New Roman" w:hAnsi="Times New Roman"/>
          <w:sz w:val="28"/>
          <w:szCs w:val="28"/>
          <w:lang w:eastAsia="ru-RU"/>
        </w:rPr>
        <w:t>создали и защит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проект «Бессмертный полк 42-й</w:t>
      </w:r>
      <w:r w:rsidR="00A82E8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609D9" w:rsidRDefault="00A609D9" w:rsidP="00A82E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2018 году в школе стартовал проект «Имя класса». В каждом классе (с 1 по 11) </w:t>
      </w:r>
      <w:r w:rsidR="00640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проводилась </w:t>
      </w:r>
      <w:r w:rsidR="00610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проектно-поисковая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присвоению классу имени героя. Это позволило привлечь большое количество ребят в поисковую деятельность.</w:t>
      </w:r>
      <w:r w:rsidRPr="00A609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0D43">
        <w:rPr>
          <w:rFonts w:ascii="Times New Roman" w:eastAsia="Times New Roman" w:hAnsi="Times New Roman"/>
          <w:sz w:val="28"/>
          <w:szCs w:val="28"/>
          <w:lang w:eastAsia="ru-RU"/>
        </w:rPr>
        <w:t>Поисковая работа расширяет кругозор учащихся, формирует познава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тельные интересы и способности, развивает навыки общения</w:t>
      </w:r>
      <w:r w:rsidRPr="00330D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41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2E81">
        <w:rPr>
          <w:rFonts w:ascii="Times New Roman" w:eastAsia="Times New Roman" w:hAnsi="Times New Roman"/>
          <w:sz w:val="28"/>
          <w:szCs w:val="28"/>
          <w:lang w:eastAsia="ru-RU"/>
        </w:rPr>
        <w:t xml:space="preserve">В итоге </w:t>
      </w:r>
      <w:r w:rsidR="006105C4">
        <w:rPr>
          <w:rFonts w:ascii="Times New Roman" w:eastAsia="Times New Roman" w:hAnsi="Times New Roman"/>
          <w:sz w:val="28"/>
          <w:szCs w:val="28"/>
          <w:lang w:eastAsia="ru-RU"/>
        </w:rPr>
        <w:t xml:space="preserve"> «Именем класса» наряду с героями войны, такими как генерал </w:t>
      </w:r>
      <w:proofErr w:type="spellStart"/>
      <w:r w:rsidR="006105C4">
        <w:rPr>
          <w:rFonts w:ascii="Times New Roman" w:eastAsia="Times New Roman" w:hAnsi="Times New Roman"/>
          <w:sz w:val="28"/>
          <w:szCs w:val="28"/>
          <w:lang w:eastAsia="ru-RU"/>
        </w:rPr>
        <w:t>Карбышев</w:t>
      </w:r>
      <w:proofErr w:type="spellEnd"/>
      <w:r w:rsidR="006105C4">
        <w:rPr>
          <w:rFonts w:ascii="Times New Roman" w:eastAsia="Times New Roman" w:hAnsi="Times New Roman"/>
          <w:sz w:val="28"/>
          <w:szCs w:val="28"/>
          <w:lang w:eastAsia="ru-RU"/>
        </w:rPr>
        <w:t xml:space="preserve">, Евгения </w:t>
      </w:r>
      <w:proofErr w:type="spellStart"/>
      <w:r w:rsidR="006105C4">
        <w:rPr>
          <w:rFonts w:ascii="Times New Roman" w:eastAsia="Times New Roman" w:hAnsi="Times New Roman"/>
          <w:sz w:val="28"/>
          <w:szCs w:val="28"/>
          <w:lang w:eastAsia="ru-RU"/>
        </w:rPr>
        <w:t>Жигуленко</w:t>
      </w:r>
      <w:proofErr w:type="spellEnd"/>
      <w:r w:rsidR="006105C4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стали </w:t>
      </w:r>
      <w:r w:rsidR="00A82E81">
        <w:rPr>
          <w:rFonts w:ascii="Times New Roman" w:eastAsia="Times New Roman" w:hAnsi="Times New Roman"/>
          <w:sz w:val="28"/>
          <w:szCs w:val="28"/>
          <w:lang w:eastAsia="ru-RU"/>
        </w:rPr>
        <w:t>пионеры-герои, герои спорта, а</w:t>
      </w:r>
      <w:r w:rsidR="00720E3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гражданские лица</w:t>
      </w:r>
      <w:r w:rsidR="00A82E81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например </w:t>
      </w:r>
      <w:r w:rsidR="00720E3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создатель </w:t>
      </w:r>
      <w:proofErr w:type="spellStart"/>
      <w:r w:rsidR="00720E39">
        <w:rPr>
          <w:rFonts w:ascii="Times New Roman" w:eastAsia="Times New Roman" w:hAnsi="Times New Roman"/>
          <w:sz w:val="28"/>
          <w:szCs w:val="28"/>
          <w:lang w:eastAsia="ru-RU"/>
        </w:rPr>
        <w:t>екатер</w:t>
      </w:r>
      <w:r w:rsidR="00A82E81">
        <w:rPr>
          <w:rFonts w:ascii="Times New Roman" w:eastAsia="Times New Roman" w:hAnsi="Times New Roman"/>
          <w:sz w:val="28"/>
          <w:szCs w:val="28"/>
          <w:lang w:eastAsia="ru-RU"/>
        </w:rPr>
        <w:t>инодарских</w:t>
      </w:r>
      <w:proofErr w:type="spellEnd"/>
      <w:r w:rsidR="00A82E81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храмов Иван </w:t>
      </w:r>
      <w:proofErr w:type="spellStart"/>
      <w:r w:rsidR="00A82E81">
        <w:rPr>
          <w:rFonts w:ascii="Times New Roman" w:eastAsia="Times New Roman" w:hAnsi="Times New Roman"/>
          <w:sz w:val="28"/>
          <w:szCs w:val="28"/>
          <w:lang w:eastAsia="ru-RU"/>
        </w:rPr>
        <w:t>Мальгерб</w:t>
      </w:r>
      <w:proofErr w:type="spellEnd"/>
      <w:r w:rsidR="00720E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62B5" w:rsidRDefault="007A41C1" w:rsidP="00EC2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1C1">
        <w:rPr>
          <w:rFonts w:ascii="Times New Roman" w:hAnsi="Times New Roman"/>
          <w:sz w:val="28"/>
          <w:szCs w:val="28"/>
        </w:rPr>
        <w:t xml:space="preserve">Отдельно хочу остановиться на </w:t>
      </w:r>
      <w:r w:rsidR="00EE62B5">
        <w:rPr>
          <w:rFonts w:ascii="Times New Roman" w:hAnsi="Times New Roman"/>
          <w:sz w:val="28"/>
          <w:szCs w:val="28"/>
        </w:rPr>
        <w:t xml:space="preserve">поисковой </w:t>
      </w:r>
      <w:r w:rsidRPr="007A41C1">
        <w:rPr>
          <w:rFonts w:ascii="Times New Roman" w:hAnsi="Times New Roman"/>
          <w:sz w:val="28"/>
          <w:szCs w:val="28"/>
        </w:rPr>
        <w:t xml:space="preserve">работе по присвоению школе имени Владимира Головатого. В рамках подготовки к юбилею Победы многие школы </w:t>
      </w:r>
      <w:r>
        <w:rPr>
          <w:rFonts w:ascii="Times New Roman" w:hAnsi="Times New Roman"/>
          <w:sz w:val="28"/>
          <w:szCs w:val="28"/>
        </w:rPr>
        <w:t xml:space="preserve">сейчас </w:t>
      </w:r>
      <w:r w:rsidRPr="007A41C1">
        <w:rPr>
          <w:rFonts w:ascii="Times New Roman" w:hAnsi="Times New Roman"/>
          <w:sz w:val="28"/>
          <w:szCs w:val="28"/>
        </w:rPr>
        <w:t xml:space="preserve"> п</w:t>
      </w:r>
      <w:r w:rsidRPr="007A4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роводят такую работу. </w:t>
      </w:r>
      <w:r w:rsidR="00EC2252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работа велась три</w:t>
      </w:r>
      <w:r w:rsidR="00BC5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 Мы работали в архиве: искали документы, подтверждающие, что Владимир Головатый учился в 42 школе. </w:t>
      </w:r>
    </w:p>
    <w:p w:rsidR="00EE62B5" w:rsidRDefault="00BC5F6F" w:rsidP="00EE62B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Затем б</w:t>
      </w:r>
      <w:r w:rsidRPr="00BC5F6F">
        <w:rPr>
          <w:rFonts w:ascii="Times New Roman" w:hAnsi="Times New Roman" w:cs="Times New Roman"/>
          <w:sz w:val="28"/>
          <w:szCs w:val="28"/>
          <w:shd w:val="clear" w:color="auto" w:fill="FFFFFF"/>
        </w:rPr>
        <w:t>ыли  написаны письма и ходатайства в Г</w:t>
      </w:r>
      <w:r w:rsidR="00EE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ородскую думу, В Краснодарскую межведомственную комиссию </w:t>
      </w:r>
      <w:r w:rsidRPr="00BC5F6F">
        <w:rPr>
          <w:rFonts w:ascii="Times New Roman" w:hAnsi="Times New Roman" w:cs="Times New Roman"/>
          <w:sz w:val="28"/>
          <w:szCs w:val="28"/>
          <w:shd w:val="clear" w:color="auto" w:fill="FFFFFF"/>
        </w:rPr>
        <w:t>(комиссию по наименованиям и увековечиванию памяти)</w:t>
      </w:r>
      <w:r w:rsidR="00EE62B5">
        <w:rPr>
          <w:rFonts w:ascii="Times New Roman" w:hAnsi="Times New Roman" w:cs="Times New Roman"/>
          <w:sz w:val="28"/>
          <w:szCs w:val="28"/>
          <w:shd w:val="clear" w:color="auto" w:fill="FFFFFF"/>
        </w:rPr>
        <w:t>. В школе проводились классные часы и уроки мужества, посвященные Владимиру Головатому.  Конкурсы стихов о Володе.</w:t>
      </w:r>
    </w:p>
    <w:p w:rsidR="00DC7637" w:rsidRDefault="000029DD" w:rsidP="009C29F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EE6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2019 года Городской Думой Краснодара принято решение о присвоении нашей школе имени Головатого, чем мы очень гордимся, так как это результат очень большой и кропотливой работы. </w:t>
      </w:r>
    </w:p>
    <w:p w:rsidR="000029DD" w:rsidRDefault="00EE62B5" w:rsidP="00EE62B5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учебном году, в преддверии 75-летия победы в школе впервые пройдут Головатовские чтения</w:t>
      </w:r>
      <w:r w:rsidR="000029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7637" w:rsidRDefault="00483FA6" w:rsidP="00FD40A1">
      <w:pPr>
        <w:spacing w:after="0" w:line="36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стихов кубанских поэтов о войне</w:t>
      </w:r>
    </w:p>
    <w:p w:rsidR="00483FA6" w:rsidRDefault="00483FA6" w:rsidP="00FD40A1">
      <w:pPr>
        <w:spacing w:after="0" w:line="36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сочинений «Кубань, опаленная войной»</w:t>
      </w:r>
    </w:p>
    <w:p w:rsidR="00483FA6" w:rsidRDefault="00483FA6" w:rsidP="00FD40A1">
      <w:pPr>
        <w:spacing w:after="0" w:line="36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проектов «Яркие эпизоды войны»</w:t>
      </w:r>
    </w:p>
    <w:p w:rsidR="00483FA6" w:rsidRDefault="00483FA6" w:rsidP="00FD40A1">
      <w:pPr>
        <w:spacing w:after="0" w:line="36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авторских стихов</w:t>
      </w:r>
    </w:p>
    <w:p w:rsidR="00483FA6" w:rsidRDefault="00483FA6" w:rsidP="00FD40A1">
      <w:pPr>
        <w:spacing w:after="0" w:line="36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песенный конкурс «После боя сердце просит музыки вдвойне»</w:t>
      </w:r>
    </w:p>
    <w:p w:rsidR="00483FA6" w:rsidRDefault="00483FA6" w:rsidP="00FD40A1">
      <w:pPr>
        <w:spacing w:after="0" w:line="360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видеороликов «Война через объектив кинокамеры»</w:t>
      </w:r>
    </w:p>
    <w:p w:rsidR="00BD4100" w:rsidRDefault="00BD4100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  <w:r w:rsidRPr="00BD4100">
        <w:rPr>
          <w:rFonts w:ascii="Times New Roman" w:hAnsi="Times New Roman" w:cs="Times New Roman"/>
          <w:sz w:val="28"/>
          <w:szCs w:val="28"/>
        </w:rPr>
        <w:tab/>
        <w:t xml:space="preserve">Таким образом, разнообразные по формам мероприятия, массовые и камерные, насыщенные художественно-драматургическим материалом, яркими музыкальными образами через обращение к эмоционально-чувственной сфере личности позволяют воспитывать и развивать патриотические чувства учащихся. Системность в работе, заключающаяся в гармоничном сочетании необходимых факторов содержательного компонента, педагогических принципов, организационных форм и методики художественно-педагогической драматургии обеспечивает успешность педагогических действий коллектива школы. </w:t>
      </w:r>
    </w:p>
    <w:p w:rsidR="000029DD" w:rsidRDefault="000029DD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</w:p>
    <w:p w:rsidR="000029DD" w:rsidRDefault="000029DD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</w:p>
    <w:p w:rsidR="000029DD" w:rsidRDefault="000029DD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</w:p>
    <w:p w:rsidR="000029DD" w:rsidRPr="00BD4100" w:rsidRDefault="000029DD" w:rsidP="00A609D9">
      <w:pPr>
        <w:spacing w:after="0" w:line="360" w:lineRule="auto"/>
        <w:ind w:left="-567" w:right="340"/>
        <w:jc w:val="both"/>
        <w:rPr>
          <w:rFonts w:ascii="Times New Roman" w:hAnsi="Times New Roman" w:cs="Times New Roman"/>
          <w:sz w:val="28"/>
          <w:szCs w:val="28"/>
        </w:rPr>
      </w:pPr>
    </w:p>
    <w:p w:rsidR="002B2B82" w:rsidRPr="00216A32" w:rsidRDefault="00BD4100" w:rsidP="00696EA7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0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119A4" w:rsidRPr="009119A4" w:rsidRDefault="009119A4" w:rsidP="00A609D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9119A4" w:rsidRPr="009119A4" w:rsidSect="0083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*" style="width:11.25pt;height:11.25pt;visibility:visible;mso-wrap-style:square" o:bullet="t">
        <v:imagedata r:id="rId1" o:title="*"/>
      </v:shape>
    </w:pict>
  </w:numPicBullet>
  <w:abstractNum w:abstractNumId="0">
    <w:nsid w:val="03B8483C"/>
    <w:multiLevelType w:val="hybridMultilevel"/>
    <w:tmpl w:val="B5F4D17A"/>
    <w:lvl w:ilvl="0" w:tplc="E9B8FA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A6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06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08B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EE3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DA63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80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62A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F8A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1045F7"/>
    <w:multiLevelType w:val="hybridMultilevel"/>
    <w:tmpl w:val="B0E85A64"/>
    <w:lvl w:ilvl="0" w:tplc="0D164C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68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C3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6CB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946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84E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CEA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81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029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AB27B59"/>
    <w:multiLevelType w:val="hybridMultilevel"/>
    <w:tmpl w:val="C8EED3BE"/>
    <w:lvl w:ilvl="0" w:tplc="C36201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362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E6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008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4B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7C3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4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8BB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804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27E623F"/>
    <w:multiLevelType w:val="hybridMultilevel"/>
    <w:tmpl w:val="8FD42F1A"/>
    <w:lvl w:ilvl="0" w:tplc="46FE13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FE7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2D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22B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E3C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C0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CA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6D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6A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9A4"/>
    <w:rsid w:val="000029DD"/>
    <w:rsid w:val="000A38CC"/>
    <w:rsid w:val="000B022F"/>
    <w:rsid w:val="000B3BB7"/>
    <w:rsid w:val="000B60C2"/>
    <w:rsid w:val="000F78BD"/>
    <w:rsid w:val="00216A32"/>
    <w:rsid w:val="002B2B82"/>
    <w:rsid w:val="002B4306"/>
    <w:rsid w:val="002D1B12"/>
    <w:rsid w:val="003B5331"/>
    <w:rsid w:val="00483FA6"/>
    <w:rsid w:val="00487AEA"/>
    <w:rsid w:val="006105C4"/>
    <w:rsid w:val="006256B7"/>
    <w:rsid w:val="00640122"/>
    <w:rsid w:val="00656B9C"/>
    <w:rsid w:val="0068062B"/>
    <w:rsid w:val="00696EA7"/>
    <w:rsid w:val="00720E39"/>
    <w:rsid w:val="0074168E"/>
    <w:rsid w:val="007A41C1"/>
    <w:rsid w:val="007B3715"/>
    <w:rsid w:val="00835048"/>
    <w:rsid w:val="008F69BE"/>
    <w:rsid w:val="009119A4"/>
    <w:rsid w:val="009C29F1"/>
    <w:rsid w:val="00A609D9"/>
    <w:rsid w:val="00A82E81"/>
    <w:rsid w:val="00B50234"/>
    <w:rsid w:val="00BC11D0"/>
    <w:rsid w:val="00BC5F6F"/>
    <w:rsid w:val="00BD4100"/>
    <w:rsid w:val="00C75CFA"/>
    <w:rsid w:val="00D2214E"/>
    <w:rsid w:val="00D86F89"/>
    <w:rsid w:val="00DC7637"/>
    <w:rsid w:val="00E636DF"/>
    <w:rsid w:val="00EC2252"/>
    <w:rsid w:val="00EE62B5"/>
    <w:rsid w:val="00F40AB3"/>
    <w:rsid w:val="00F861B6"/>
    <w:rsid w:val="00FB69BC"/>
    <w:rsid w:val="00FD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A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67C14-5419-4B00-BD9B-A6A72DE1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VelVet</dc:creator>
  <cp:lastModifiedBy>VelVet</cp:lastModifiedBy>
  <cp:revision>28</cp:revision>
  <cp:lastPrinted>2019-10-21T12:29:00Z</cp:lastPrinted>
  <dcterms:created xsi:type="dcterms:W3CDTF">2019-10-13T07:36:00Z</dcterms:created>
  <dcterms:modified xsi:type="dcterms:W3CDTF">2020-05-04T05:42:00Z</dcterms:modified>
</cp:coreProperties>
</file>